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4328" w:rsidRPr="00264328" w:rsidRDefault="00B52F7A" w:rsidP="00264328">
      <w:pPr>
        <w:pStyle w:val="Sinespaciado"/>
        <w:rPr>
          <w:rFonts w:cstheme="minorHAnsi"/>
          <w:sz w:val="20"/>
          <w:szCs w:val="20"/>
          <w:lang w:val="es-ES"/>
        </w:rPr>
      </w:pPr>
      <w:r w:rsidRPr="00B52F7A">
        <w:rPr>
          <w:rFonts w:cstheme="minorHAnsi"/>
          <w:sz w:val="20"/>
          <w:szCs w:val="20"/>
          <w:lang w:val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-30.6pt;margin-top:-6.35pt;width:508.4pt;height:31.65pt;z-index:251660288" fillcolor="white [3201]" strokecolor="#92cddc [1944]" strokeweight="1pt">
            <v:fill color2="#b6dde8 [1304]" rotate="t" focusposition="1" focussize="" focus="100%" type="gradient"/>
            <v:shadow on="t" type="perspective" color="#205867 [1608]" opacity=".5" offset="1pt" offset2="-3pt"/>
            <v:textbox>
              <w:txbxContent>
                <w:p w:rsidR="00264328" w:rsidRPr="00BF05E8" w:rsidRDefault="00264328" w:rsidP="00264328">
                  <w:pPr>
                    <w:jc w:val="center"/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</w:pPr>
                  <w:r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>Hoja Metodológica</w:t>
                  </w:r>
                  <w:r w:rsidRPr="00BF05E8"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 xml:space="preserve"> </w:t>
                  </w:r>
                  <w:r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>del Indicador</w:t>
                  </w:r>
                </w:p>
              </w:txbxContent>
            </v:textbox>
          </v:shape>
        </w:pict>
      </w:r>
    </w:p>
    <w:p w:rsidR="00264328" w:rsidRDefault="00264328" w:rsidP="00264328">
      <w:pPr>
        <w:pStyle w:val="Sinespaciado"/>
        <w:rPr>
          <w:rFonts w:cstheme="minorHAnsi"/>
          <w:sz w:val="20"/>
          <w:szCs w:val="20"/>
          <w:lang w:val="es-ES"/>
        </w:rPr>
      </w:pPr>
    </w:p>
    <w:p w:rsidR="006B6021" w:rsidRDefault="006B6021" w:rsidP="00264328">
      <w:pPr>
        <w:pStyle w:val="Sinespaciado"/>
        <w:rPr>
          <w:rFonts w:cstheme="minorHAnsi"/>
          <w:sz w:val="20"/>
          <w:szCs w:val="20"/>
          <w:lang w:val="es-ES"/>
        </w:rPr>
      </w:pPr>
    </w:p>
    <w:p w:rsidR="006B6021" w:rsidRPr="00264328" w:rsidRDefault="006B6021" w:rsidP="00264328">
      <w:pPr>
        <w:pStyle w:val="Sinespaciado"/>
        <w:rPr>
          <w:rFonts w:cstheme="minorHAnsi"/>
          <w:sz w:val="20"/>
          <w:szCs w:val="20"/>
          <w:lang w:val="es-ES"/>
        </w:rPr>
      </w:pPr>
    </w:p>
    <w:tbl>
      <w:tblPr>
        <w:tblStyle w:val="Cuadrculaclara-nfasis5"/>
        <w:tblW w:w="10065" w:type="dxa"/>
        <w:tblInd w:w="-459" w:type="dxa"/>
        <w:tblLayout w:type="fixed"/>
        <w:tblLook w:val="04A0"/>
      </w:tblPr>
      <w:tblGrid>
        <w:gridCol w:w="4149"/>
        <w:gridCol w:w="5916"/>
      </w:tblGrid>
      <w:tr w:rsidR="00264328" w:rsidRPr="00264328" w:rsidTr="00264328">
        <w:trPr>
          <w:cnfStyle w:val="100000000000"/>
          <w:trHeight w:val="219"/>
        </w:trPr>
        <w:tc>
          <w:tcPr>
            <w:cnfStyle w:val="001000000000"/>
            <w:tcW w:w="4149" w:type="dxa"/>
          </w:tcPr>
          <w:p w:rsidR="00264328" w:rsidRPr="00264328" w:rsidRDefault="00264328" w:rsidP="00264328">
            <w:pPr>
              <w:pStyle w:val="Sinespaciado"/>
              <w:rPr>
                <w:rFonts w:asciiTheme="minorHAnsi" w:hAnsiTheme="minorHAnsi" w:cstheme="minorHAnsi"/>
                <w:sz w:val="20"/>
                <w:szCs w:val="20"/>
              </w:rPr>
            </w:pPr>
            <w:r w:rsidRPr="00264328">
              <w:rPr>
                <w:rFonts w:asciiTheme="minorHAnsi" w:hAnsiTheme="minorHAnsi" w:cstheme="minorHAnsi"/>
                <w:sz w:val="20"/>
                <w:szCs w:val="20"/>
              </w:rPr>
              <w:t>Nombre del Indicador</w:t>
            </w:r>
          </w:p>
        </w:tc>
        <w:tc>
          <w:tcPr>
            <w:tcW w:w="5916" w:type="dxa"/>
          </w:tcPr>
          <w:p w:rsidR="00264328" w:rsidRPr="00264328" w:rsidRDefault="00264328" w:rsidP="00264328">
            <w:pPr>
              <w:pStyle w:val="Sinespaciado"/>
              <w:cnfStyle w:val="100000000000"/>
              <w:rPr>
                <w:rFonts w:asciiTheme="minorHAnsi" w:hAnsiTheme="minorHAnsi" w:cstheme="minorHAnsi"/>
                <w:b w:val="0"/>
                <w:sz w:val="20"/>
                <w:szCs w:val="20"/>
                <w:lang w:val="es-CL"/>
              </w:rPr>
            </w:pPr>
            <w:r w:rsidRPr="00264328">
              <w:rPr>
                <w:rFonts w:asciiTheme="minorHAnsi" w:hAnsiTheme="minorHAnsi" w:cstheme="minorHAnsi"/>
                <w:b w:val="0"/>
                <w:sz w:val="20"/>
                <w:szCs w:val="20"/>
                <w:lang w:val="es-CL"/>
              </w:rPr>
              <w:t>Número de matrimonios</w:t>
            </w:r>
          </w:p>
        </w:tc>
      </w:tr>
      <w:tr w:rsidR="00264328" w:rsidRPr="00264328" w:rsidTr="00264328">
        <w:trPr>
          <w:cnfStyle w:val="000000100000"/>
          <w:trHeight w:val="53"/>
        </w:trPr>
        <w:tc>
          <w:tcPr>
            <w:cnfStyle w:val="001000000000"/>
            <w:tcW w:w="4149" w:type="dxa"/>
          </w:tcPr>
          <w:p w:rsidR="00264328" w:rsidRPr="00264328" w:rsidRDefault="00264328" w:rsidP="00264328">
            <w:pPr>
              <w:pStyle w:val="Sinespaciado"/>
              <w:rPr>
                <w:rFonts w:asciiTheme="minorHAnsi" w:hAnsiTheme="minorHAnsi" w:cstheme="minorHAnsi"/>
                <w:sz w:val="20"/>
                <w:szCs w:val="20"/>
              </w:rPr>
            </w:pPr>
            <w:r w:rsidRPr="00264328">
              <w:rPr>
                <w:rFonts w:asciiTheme="minorHAnsi" w:hAnsiTheme="minorHAnsi" w:cstheme="minorHAnsi"/>
                <w:sz w:val="20"/>
                <w:szCs w:val="20"/>
              </w:rPr>
              <w:t>Operación Estadística</w:t>
            </w:r>
          </w:p>
        </w:tc>
        <w:tc>
          <w:tcPr>
            <w:tcW w:w="5916" w:type="dxa"/>
          </w:tcPr>
          <w:p w:rsidR="00264328" w:rsidRPr="00264328" w:rsidRDefault="00264328" w:rsidP="00264328">
            <w:pPr>
              <w:pStyle w:val="Sinespaciado"/>
              <w:cnfStyle w:val="000000100000"/>
              <w:rPr>
                <w:rFonts w:cstheme="minorHAnsi"/>
                <w:sz w:val="20"/>
                <w:szCs w:val="20"/>
                <w:lang w:val="es-CL"/>
              </w:rPr>
            </w:pPr>
            <w:r w:rsidRPr="00264328">
              <w:rPr>
                <w:rFonts w:cstheme="minorHAnsi"/>
                <w:sz w:val="20"/>
                <w:szCs w:val="20"/>
                <w:lang w:val="es-CL"/>
              </w:rPr>
              <w:t>Registros administrativos</w:t>
            </w:r>
          </w:p>
        </w:tc>
      </w:tr>
      <w:tr w:rsidR="00264328" w:rsidRPr="00264328" w:rsidTr="00264328">
        <w:trPr>
          <w:cnfStyle w:val="000000010000"/>
          <w:trHeight w:val="561"/>
        </w:trPr>
        <w:tc>
          <w:tcPr>
            <w:cnfStyle w:val="001000000000"/>
            <w:tcW w:w="4149" w:type="dxa"/>
          </w:tcPr>
          <w:p w:rsidR="00264328" w:rsidRPr="00264328" w:rsidRDefault="00264328" w:rsidP="00264328">
            <w:pPr>
              <w:pStyle w:val="Sinespaciado"/>
              <w:rPr>
                <w:rFonts w:asciiTheme="minorHAnsi" w:hAnsiTheme="minorHAnsi" w:cstheme="minorHAnsi"/>
                <w:sz w:val="20"/>
                <w:szCs w:val="20"/>
              </w:rPr>
            </w:pPr>
            <w:r w:rsidRPr="00264328">
              <w:rPr>
                <w:rFonts w:asciiTheme="minorHAnsi" w:hAnsiTheme="minorHAnsi" w:cstheme="minorHAnsi"/>
                <w:sz w:val="20"/>
                <w:szCs w:val="20"/>
              </w:rPr>
              <w:t>Definición del Indicador</w:t>
            </w:r>
          </w:p>
        </w:tc>
        <w:tc>
          <w:tcPr>
            <w:tcW w:w="5916" w:type="dxa"/>
          </w:tcPr>
          <w:p w:rsidR="00264328" w:rsidRPr="00264328" w:rsidRDefault="00264328" w:rsidP="00264328">
            <w:pPr>
              <w:pStyle w:val="Sinespaciado"/>
              <w:cnfStyle w:val="000000010000"/>
              <w:rPr>
                <w:rFonts w:cstheme="minorHAnsi"/>
                <w:sz w:val="20"/>
                <w:szCs w:val="20"/>
                <w:lang w:val="es-CL"/>
              </w:rPr>
            </w:pPr>
            <w:r w:rsidRPr="00264328">
              <w:rPr>
                <w:rFonts w:cstheme="minorHAnsi"/>
                <w:sz w:val="20"/>
                <w:szCs w:val="20"/>
                <w:lang w:val="es-CL"/>
              </w:rPr>
              <w:t xml:space="preserve">Es </w:t>
            </w:r>
            <w:r w:rsidR="008C7BAC">
              <w:rPr>
                <w:rFonts w:cstheme="minorHAnsi"/>
                <w:sz w:val="20"/>
                <w:szCs w:val="20"/>
                <w:lang w:val="es-CL"/>
              </w:rPr>
              <w:t xml:space="preserve">el </w:t>
            </w:r>
            <w:r w:rsidRPr="00264328">
              <w:rPr>
                <w:rFonts w:cstheme="minorHAnsi"/>
                <w:sz w:val="20"/>
                <w:szCs w:val="20"/>
                <w:lang w:val="es-CL"/>
              </w:rPr>
              <w:t xml:space="preserve">número de actos, ceremonias, o procedimientos por el cual se constituye la relación jurídica de marido y mujer. </w:t>
            </w:r>
          </w:p>
        </w:tc>
      </w:tr>
      <w:tr w:rsidR="00264328" w:rsidRPr="00264328" w:rsidTr="00264328">
        <w:trPr>
          <w:cnfStyle w:val="000000100000"/>
          <w:trHeight w:val="253"/>
        </w:trPr>
        <w:tc>
          <w:tcPr>
            <w:cnfStyle w:val="001000000000"/>
            <w:tcW w:w="4149" w:type="dxa"/>
          </w:tcPr>
          <w:p w:rsidR="00264328" w:rsidRPr="00264328" w:rsidRDefault="00264328" w:rsidP="00264328">
            <w:pPr>
              <w:pStyle w:val="Sinespaciado"/>
              <w:rPr>
                <w:rFonts w:asciiTheme="minorHAnsi" w:hAnsiTheme="minorHAnsi" w:cstheme="minorHAnsi"/>
                <w:sz w:val="20"/>
                <w:szCs w:val="20"/>
              </w:rPr>
            </w:pPr>
            <w:r w:rsidRPr="00264328">
              <w:rPr>
                <w:rFonts w:asciiTheme="minorHAnsi" w:hAnsiTheme="minorHAnsi" w:cstheme="minorHAnsi"/>
                <w:sz w:val="20"/>
                <w:szCs w:val="20"/>
              </w:rPr>
              <w:t>Unidad de Medida</w:t>
            </w:r>
          </w:p>
        </w:tc>
        <w:tc>
          <w:tcPr>
            <w:tcW w:w="5916" w:type="dxa"/>
          </w:tcPr>
          <w:p w:rsidR="00264328" w:rsidRPr="00264328" w:rsidRDefault="00264328" w:rsidP="00264328">
            <w:pPr>
              <w:pStyle w:val="Sinespaciado"/>
              <w:cnfStyle w:val="000000100000"/>
              <w:rPr>
                <w:rFonts w:cstheme="minorHAnsi"/>
                <w:sz w:val="20"/>
                <w:szCs w:val="20"/>
                <w:lang w:val="es-CL"/>
              </w:rPr>
            </w:pPr>
            <w:r w:rsidRPr="00264328">
              <w:rPr>
                <w:rFonts w:cstheme="minorHAnsi"/>
                <w:sz w:val="20"/>
                <w:szCs w:val="20"/>
                <w:lang w:val="es-CL"/>
              </w:rPr>
              <w:t>Número</w:t>
            </w:r>
          </w:p>
        </w:tc>
      </w:tr>
      <w:tr w:rsidR="00264328" w:rsidRPr="00264328" w:rsidTr="00264328">
        <w:trPr>
          <w:cnfStyle w:val="000000010000"/>
          <w:trHeight w:val="229"/>
        </w:trPr>
        <w:tc>
          <w:tcPr>
            <w:cnfStyle w:val="001000000000"/>
            <w:tcW w:w="4149" w:type="dxa"/>
          </w:tcPr>
          <w:p w:rsidR="00264328" w:rsidRPr="00264328" w:rsidRDefault="00264328" w:rsidP="00264328">
            <w:pPr>
              <w:pStyle w:val="Sinespaciado"/>
              <w:rPr>
                <w:rFonts w:asciiTheme="minorHAnsi" w:hAnsiTheme="minorHAnsi" w:cstheme="minorHAnsi"/>
                <w:sz w:val="20"/>
                <w:szCs w:val="20"/>
              </w:rPr>
            </w:pPr>
            <w:r w:rsidRPr="00264328">
              <w:rPr>
                <w:rFonts w:asciiTheme="minorHAnsi" w:hAnsiTheme="minorHAnsi" w:cstheme="minorHAnsi"/>
                <w:sz w:val="20"/>
                <w:szCs w:val="20"/>
              </w:rPr>
              <w:t>Fórmula de Cálculo del Indicador</w:t>
            </w:r>
          </w:p>
        </w:tc>
        <w:tc>
          <w:tcPr>
            <w:tcW w:w="5916" w:type="dxa"/>
            <w:shd w:val="clear" w:color="auto" w:fill="FFFFFF" w:themeFill="background1"/>
          </w:tcPr>
          <w:p w:rsidR="00264328" w:rsidRPr="00264328" w:rsidRDefault="00264328" w:rsidP="00264328">
            <w:pPr>
              <w:pStyle w:val="Sinespaciado"/>
              <w:cnfStyle w:val="000000010000"/>
              <w:rPr>
                <w:rFonts w:cstheme="minorHAnsi"/>
                <w:sz w:val="20"/>
                <w:szCs w:val="20"/>
                <w:lang w:val="es-CL"/>
              </w:rPr>
            </w:pPr>
          </w:p>
          <w:p w:rsidR="00264328" w:rsidRPr="00264328" w:rsidRDefault="00264328" w:rsidP="00264328">
            <w:pPr>
              <w:pStyle w:val="Sinespaciado"/>
              <w:cnfStyle w:val="000000010000"/>
              <w:rPr>
                <w:rFonts w:cstheme="minorHAnsi"/>
                <w:sz w:val="20"/>
                <w:szCs w:val="20"/>
                <w:lang w:val="es-CL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cstheme="minorHAnsi"/>
                    <w:sz w:val="20"/>
                    <w:szCs w:val="20"/>
                    <w:lang w:val="es-CL"/>
                  </w:rPr>
                  <m:t>NM=</m:t>
                </m:r>
                <m:r>
                  <m:rPr>
                    <m:sty m:val="p"/>
                  </m:rPr>
                  <w:rPr>
                    <w:rFonts w:ascii="Cambria Math" w:cstheme="minorHAnsi"/>
                    <w:sz w:val="20"/>
                    <w:szCs w:val="20"/>
                    <w:lang w:val="es-CL"/>
                  </w:rPr>
                  <m:t>∑</m:t>
                </m:r>
                <m:r>
                  <m:rPr>
                    <m:sty m:val="p"/>
                  </m:rPr>
                  <w:rPr>
                    <w:rFonts w:ascii="Cambria Math" w:cstheme="minorHAnsi"/>
                    <w:sz w:val="20"/>
                    <w:szCs w:val="20"/>
                    <w:lang w:val="es-CL"/>
                  </w:rPr>
                  <m:t>MR</m:t>
                </m:r>
              </m:oMath>
            </m:oMathPara>
          </w:p>
          <w:p w:rsidR="00264328" w:rsidRPr="00264328" w:rsidRDefault="00264328" w:rsidP="00264328">
            <w:pPr>
              <w:pStyle w:val="Sinespaciado"/>
              <w:cnfStyle w:val="000000010000"/>
              <w:rPr>
                <w:rFonts w:cstheme="minorHAnsi"/>
                <w:sz w:val="20"/>
                <w:szCs w:val="20"/>
                <w:lang w:val="es-CL"/>
              </w:rPr>
            </w:pPr>
            <w:r w:rsidRPr="00264328">
              <w:rPr>
                <w:rFonts w:cstheme="minorHAnsi"/>
                <w:sz w:val="20"/>
                <w:szCs w:val="20"/>
                <w:lang w:val="es-CL"/>
              </w:rPr>
              <w:t>Donde:</w:t>
            </w:r>
          </w:p>
          <w:p w:rsidR="00264328" w:rsidRPr="00264328" w:rsidRDefault="00264328" w:rsidP="00264328">
            <w:pPr>
              <w:pStyle w:val="Sinespaciado"/>
              <w:cnfStyle w:val="000000010000"/>
              <w:rPr>
                <w:rFonts w:cstheme="minorHAnsi"/>
                <w:sz w:val="20"/>
                <w:szCs w:val="20"/>
                <w:lang w:val="es-CL"/>
              </w:rPr>
            </w:pPr>
          </w:p>
          <w:p w:rsidR="00264328" w:rsidRPr="00264328" w:rsidRDefault="00264328" w:rsidP="00264328">
            <w:pPr>
              <w:pStyle w:val="Sinespaciado"/>
              <w:cnfStyle w:val="000000010000"/>
              <w:rPr>
                <w:rFonts w:cstheme="minorHAnsi"/>
                <w:sz w:val="20"/>
                <w:szCs w:val="20"/>
                <w:lang w:val="es-CL"/>
              </w:rPr>
            </w:pPr>
            <w:r w:rsidRPr="00264328">
              <w:rPr>
                <w:rFonts w:cstheme="minorHAnsi"/>
                <w:sz w:val="20"/>
                <w:szCs w:val="20"/>
                <w:lang w:val="es-CL"/>
              </w:rPr>
              <w:t>NM= Número de matrimonios</w:t>
            </w:r>
          </w:p>
          <w:p w:rsidR="00264328" w:rsidRPr="00264328" w:rsidRDefault="00264328" w:rsidP="00264328">
            <w:pPr>
              <w:pStyle w:val="Sinespaciado"/>
              <w:cnfStyle w:val="000000010000"/>
              <w:rPr>
                <w:rFonts w:cstheme="minorHAnsi"/>
                <w:sz w:val="20"/>
                <w:szCs w:val="20"/>
                <w:lang w:val="es-CL"/>
              </w:rPr>
            </w:pPr>
            <w:r w:rsidRPr="00264328">
              <w:rPr>
                <w:rFonts w:cstheme="minorHAnsi"/>
                <w:sz w:val="20"/>
                <w:szCs w:val="20"/>
                <w:lang w:val="es-CL"/>
              </w:rPr>
              <w:t>∑MR= Sumatoria de matrimonios registrados.</w:t>
            </w:r>
          </w:p>
          <w:p w:rsidR="00264328" w:rsidRPr="00264328" w:rsidRDefault="00264328" w:rsidP="00264328">
            <w:pPr>
              <w:pStyle w:val="Sinespaciado"/>
              <w:cnfStyle w:val="000000010000"/>
              <w:rPr>
                <w:rFonts w:cstheme="minorHAnsi"/>
                <w:sz w:val="20"/>
                <w:szCs w:val="20"/>
                <w:lang w:val="es-CL"/>
              </w:rPr>
            </w:pPr>
          </w:p>
        </w:tc>
      </w:tr>
      <w:tr w:rsidR="00264328" w:rsidRPr="00264328" w:rsidTr="00264328">
        <w:trPr>
          <w:cnfStyle w:val="000000100000"/>
          <w:trHeight w:val="561"/>
        </w:trPr>
        <w:tc>
          <w:tcPr>
            <w:cnfStyle w:val="001000000000"/>
            <w:tcW w:w="4149" w:type="dxa"/>
          </w:tcPr>
          <w:p w:rsidR="00264328" w:rsidRPr="00264328" w:rsidRDefault="00264328" w:rsidP="00264328">
            <w:pPr>
              <w:pStyle w:val="Sinespaciado"/>
              <w:rPr>
                <w:rFonts w:asciiTheme="minorHAnsi" w:hAnsiTheme="minorHAnsi" w:cstheme="minorHAnsi"/>
                <w:sz w:val="20"/>
                <w:szCs w:val="20"/>
              </w:rPr>
            </w:pPr>
            <w:r w:rsidRPr="00264328">
              <w:rPr>
                <w:rFonts w:asciiTheme="minorHAnsi" w:hAnsiTheme="minorHAnsi" w:cstheme="minorHAnsi"/>
                <w:sz w:val="20"/>
                <w:szCs w:val="20"/>
              </w:rPr>
              <w:t>Definición de las variables que componen el indicador</w:t>
            </w:r>
          </w:p>
          <w:p w:rsidR="00264328" w:rsidRPr="00264328" w:rsidRDefault="00264328" w:rsidP="00264328">
            <w:pPr>
              <w:pStyle w:val="Sinespaciad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916" w:type="dxa"/>
          </w:tcPr>
          <w:p w:rsidR="00264328" w:rsidRPr="00264328" w:rsidRDefault="00264328" w:rsidP="00264328">
            <w:pPr>
              <w:pStyle w:val="Sinespaciado"/>
              <w:cnfStyle w:val="000000100000"/>
              <w:rPr>
                <w:rFonts w:cstheme="minorHAnsi"/>
                <w:sz w:val="20"/>
                <w:szCs w:val="20"/>
                <w:lang w:val="es-CL"/>
              </w:rPr>
            </w:pPr>
            <w:r w:rsidRPr="008C7BAC">
              <w:rPr>
                <w:rFonts w:cstheme="minorHAnsi"/>
                <w:b/>
                <w:sz w:val="20"/>
                <w:szCs w:val="20"/>
                <w:lang w:val="es-CL"/>
              </w:rPr>
              <w:t>Matrimonios</w:t>
            </w:r>
            <w:r w:rsidRPr="00264328">
              <w:rPr>
                <w:rFonts w:cstheme="minorHAnsi"/>
                <w:sz w:val="20"/>
                <w:szCs w:val="20"/>
                <w:lang w:val="es-CL"/>
              </w:rPr>
              <w:t>.- Es el acto, ceremonia, o procedimiento por el cual se constituye la relación jurídica de marido y mujer. La legalidad de la unión puede establecerse por medios civiles, religiosos o de otra clase reconocidos por las leyes de cada país.</w:t>
            </w:r>
          </w:p>
        </w:tc>
      </w:tr>
      <w:tr w:rsidR="00264328" w:rsidRPr="00264328" w:rsidTr="00264328">
        <w:trPr>
          <w:cnfStyle w:val="000000010000"/>
          <w:trHeight w:val="233"/>
        </w:trPr>
        <w:tc>
          <w:tcPr>
            <w:cnfStyle w:val="001000000000"/>
            <w:tcW w:w="4149" w:type="dxa"/>
          </w:tcPr>
          <w:p w:rsidR="00264328" w:rsidRPr="00264328" w:rsidRDefault="00264328" w:rsidP="00264328">
            <w:pPr>
              <w:pStyle w:val="Sinespaciado"/>
              <w:rPr>
                <w:rFonts w:asciiTheme="minorHAnsi" w:hAnsiTheme="minorHAnsi" w:cstheme="minorHAnsi"/>
                <w:sz w:val="20"/>
                <w:szCs w:val="20"/>
              </w:rPr>
            </w:pPr>
            <w:r w:rsidRPr="00264328">
              <w:rPr>
                <w:rFonts w:asciiTheme="minorHAnsi" w:hAnsiTheme="minorHAnsi" w:cstheme="minorHAnsi"/>
                <w:sz w:val="20"/>
                <w:szCs w:val="20"/>
              </w:rPr>
              <w:t>Interpretación del Indicador</w:t>
            </w:r>
          </w:p>
        </w:tc>
        <w:tc>
          <w:tcPr>
            <w:tcW w:w="5916" w:type="dxa"/>
          </w:tcPr>
          <w:p w:rsidR="00264328" w:rsidRPr="00264328" w:rsidRDefault="00A83E43" w:rsidP="00264328">
            <w:pPr>
              <w:pStyle w:val="Sinespaciado"/>
              <w:cnfStyle w:val="000000010000"/>
              <w:rPr>
                <w:rFonts w:cstheme="minorHAnsi"/>
                <w:sz w:val="20"/>
                <w:szCs w:val="20"/>
                <w:lang w:val="es-CL"/>
              </w:rPr>
            </w:pPr>
            <w:r>
              <w:rPr>
                <w:rFonts w:cstheme="minorHAnsi"/>
                <w:sz w:val="20"/>
                <w:szCs w:val="20"/>
                <w:lang w:val="es-CL"/>
              </w:rPr>
              <w:t>En el año 2008</w:t>
            </w:r>
            <w:r w:rsidR="00264328" w:rsidRPr="00264328">
              <w:rPr>
                <w:rFonts w:cstheme="minorHAnsi"/>
                <w:sz w:val="20"/>
                <w:szCs w:val="20"/>
                <w:lang w:val="es-CL"/>
              </w:rPr>
              <w:t xml:space="preserve"> existieron </w:t>
            </w:r>
            <w:r w:rsidRPr="00A83E43">
              <w:rPr>
                <w:rFonts w:cstheme="minorHAnsi"/>
                <w:sz w:val="20"/>
                <w:szCs w:val="20"/>
                <w:lang w:val="es-CL"/>
              </w:rPr>
              <w:t>76</w:t>
            </w:r>
            <w:r>
              <w:rPr>
                <w:rFonts w:cstheme="minorHAnsi"/>
                <w:sz w:val="20"/>
                <w:szCs w:val="20"/>
                <w:lang w:val="es-CL"/>
              </w:rPr>
              <w:t>.</w:t>
            </w:r>
            <w:r w:rsidRPr="00A83E43">
              <w:rPr>
                <w:rFonts w:cstheme="minorHAnsi"/>
                <w:sz w:val="20"/>
                <w:szCs w:val="20"/>
                <w:lang w:val="es-CL"/>
              </w:rPr>
              <w:t>354</w:t>
            </w:r>
            <w:r>
              <w:rPr>
                <w:rFonts w:cstheme="minorHAnsi"/>
                <w:sz w:val="20"/>
                <w:szCs w:val="20"/>
                <w:lang w:val="es-CL"/>
              </w:rPr>
              <w:t xml:space="preserve"> </w:t>
            </w:r>
            <w:r w:rsidR="00264328" w:rsidRPr="00264328">
              <w:rPr>
                <w:rFonts w:cstheme="minorHAnsi"/>
                <w:sz w:val="20"/>
                <w:szCs w:val="20"/>
                <w:lang w:val="es-CL"/>
              </w:rPr>
              <w:t>matrimonios registrados a nivel nacional, en el Ecuador.</w:t>
            </w:r>
          </w:p>
        </w:tc>
      </w:tr>
      <w:tr w:rsidR="00264328" w:rsidRPr="00264328" w:rsidTr="00264328">
        <w:trPr>
          <w:cnfStyle w:val="000000100000"/>
          <w:trHeight w:val="188"/>
        </w:trPr>
        <w:tc>
          <w:tcPr>
            <w:cnfStyle w:val="001000000000"/>
            <w:tcW w:w="4149" w:type="dxa"/>
          </w:tcPr>
          <w:p w:rsidR="00264328" w:rsidRPr="00264328" w:rsidRDefault="00264328" w:rsidP="00264328">
            <w:pPr>
              <w:pStyle w:val="Sinespaciado"/>
              <w:rPr>
                <w:rFonts w:asciiTheme="minorHAnsi" w:hAnsiTheme="minorHAnsi" w:cstheme="minorHAnsi"/>
                <w:sz w:val="20"/>
                <w:szCs w:val="20"/>
              </w:rPr>
            </w:pPr>
            <w:r w:rsidRPr="00264328">
              <w:rPr>
                <w:rFonts w:asciiTheme="minorHAnsi" w:hAnsiTheme="minorHAnsi" w:cstheme="minorHAnsi"/>
                <w:sz w:val="20"/>
                <w:szCs w:val="20"/>
              </w:rPr>
              <w:t>Fuente de información</w:t>
            </w:r>
          </w:p>
        </w:tc>
        <w:tc>
          <w:tcPr>
            <w:tcW w:w="5916" w:type="dxa"/>
          </w:tcPr>
          <w:p w:rsidR="00264328" w:rsidRDefault="00264328" w:rsidP="00264328">
            <w:pPr>
              <w:pStyle w:val="Sinespaciado"/>
              <w:cnfStyle w:val="000000100000"/>
              <w:rPr>
                <w:rFonts w:cstheme="minorHAnsi"/>
                <w:sz w:val="20"/>
                <w:szCs w:val="20"/>
              </w:rPr>
            </w:pPr>
            <w:r w:rsidRPr="00264328">
              <w:rPr>
                <w:rFonts w:cstheme="minorHAnsi"/>
                <w:sz w:val="20"/>
                <w:szCs w:val="20"/>
              </w:rPr>
              <w:t xml:space="preserve">Instituto Nacional de Estadística y Censos </w:t>
            </w:r>
            <w:r w:rsidR="00F30839">
              <w:rPr>
                <w:rFonts w:cstheme="minorHAnsi"/>
                <w:sz w:val="20"/>
                <w:szCs w:val="20"/>
              </w:rPr>
              <w:t>–</w:t>
            </w:r>
            <w:r w:rsidRPr="00264328">
              <w:rPr>
                <w:rFonts w:cstheme="minorHAnsi"/>
                <w:sz w:val="20"/>
                <w:szCs w:val="20"/>
              </w:rPr>
              <w:t xml:space="preserve"> INEC</w:t>
            </w:r>
          </w:p>
          <w:p w:rsidR="00264328" w:rsidRPr="00264328" w:rsidRDefault="00264328" w:rsidP="00264328">
            <w:pPr>
              <w:pStyle w:val="Sinespaciado"/>
              <w:cnfStyle w:val="000000100000"/>
              <w:rPr>
                <w:rFonts w:cstheme="minorHAnsi"/>
                <w:sz w:val="20"/>
                <w:szCs w:val="20"/>
              </w:rPr>
            </w:pPr>
            <w:r w:rsidRPr="00264328">
              <w:rPr>
                <w:rFonts w:cstheme="minorHAnsi"/>
                <w:sz w:val="20"/>
                <w:szCs w:val="20"/>
              </w:rPr>
              <w:t xml:space="preserve">Dirección de Estadísticas </w:t>
            </w:r>
            <w:proofErr w:type="spellStart"/>
            <w:r w:rsidRPr="00264328">
              <w:rPr>
                <w:rFonts w:cstheme="minorHAnsi"/>
                <w:sz w:val="20"/>
                <w:szCs w:val="20"/>
              </w:rPr>
              <w:t>Sociodemográficas</w:t>
            </w:r>
            <w:proofErr w:type="spellEnd"/>
            <w:r w:rsidRPr="00264328">
              <w:rPr>
                <w:rFonts w:cstheme="minorHAnsi"/>
                <w:sz w:val="20"/>
                <w:szCs w:val="20"/>
              </w:rPr>
              <w:t xml:space="preserve"> – DIES</w:t>
            </w:r>
          </w:p>
        </w:tc>
      </w:tr>
      <w:tr w:rsidR="00264328" w:rsidRPr="00264328" w:rsidTr="00264328">
        <w:trPr>
          <w:cnfStyle w:val="000000010000"/>
          <w:trHeight w:val="175"/>
        </w:trPr>
        <w:tc>
          <w:tcPr>
            <w:cnfStyle w:val="001000000000"/>
            <w:tcW w:w="4149" w:type="dxa"/>
          </w:tcPr>
          <w:p w:rsidR="00264328" w:rsidRPr="00264328" w:rsidRDefault="00264328" w:rsidP="00264328">
            <w:pPr>
              <w:pStyle w:val="Sinespaciado"/>
              <w:rPr>
                <w:rFonts w:asciiTheme="minorHAnsi" w:hAnsiTheme="minorHAnsi" w:cstheme="minorHAnsi"/>
                <w:sz w:val="20"/>
                <w:szCs w:val="20"/>
              </w:rPr>
            </w:pPr>
            <w:r w:rsidRPr="00264328">
              <w:rPr>
                <w:rFonts w:asciiTheme="minorHAnsi" w:hAnsiTheme="minorHAnsi" w:cstheme="minorHAnsi"/>
                <w:sz w:val="20"/>
                <w:szCs w:val="20"/>
              </w:rPr>
              <w:t>Fuente de datos</w:t>
            </w:r>
          </w:p>
        </w:tc>
        <w:tc>
          <w:tcPr>
            <w:tcW w:w="5916" w:type="dxa"/>
          </w:tcPr>
          <w:p w:rsidR="00B8714A" w:rsidRPr="00264328" w:rsidRDefault="00B8714A" w:rsidP="00B8714A">
            <w:pPr>
              <w:cnfStyle w:val="00000001000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Registros administrativos (</w:t>
            </w:r>
            <w:r>
              <w:rPr>
                <w:color w:val="000000"/>
                <w:sz w:val="20"/>
                <w:szCs w:val="20"/>
              </w:rPr>
              <w:t xml:space="preserve">Oficinas de Registro Civil, Identificación y Cedulación)  - </w:t>
            </w:r>
            <w:r w:rsidRPr="00F47FAD">
              <w:rPr>
                <w:rFonts w:cs="Calibri"/>
                <w:sz w:val="20"/>
              </w:rPr>
              <w:t xml:space="preserve"> Anuario de Estadísticas Vi</w:t>
            </w:r>
            <w:r w:rsidR="00A57F23">
              <w:rPr>
                <w:rFonts w:cs="Calibri"/>
                <w:sz w:val="20"/>
              </w:rPr>
              <w:t>tales: Matrimonios y Divorcios  (</w:t>
            </w:r>
            <w:r w:rsidRPr="00F47FAD">
              <w:rPr>
                <w:rFonts w:cs="Calibri"/>
                <w:sz w:val="20"/>
              </w:rPr>
              <w:t xml:space="preserve"> INEC</w:t>
            </w:r>
            <w:r w:rsidR="00A57F23">
              <w:rPr>
                <w:rFonts w:cs="Calibri"/>
                <w:sz w:val="20"/>
              </w:rPr>
              <w:t>)</w:t>
            </w:r>
          </w:p>
        </w:tc>
      </w:tr>
      <w:tr w:rsidR="00264328" w:rsidRPr="00264328" w:rsidTr="00264328">
        <w:trPr>
          <w:cnfStyle w:val="000000100000"/>
          <w:trHeight w:val="54"/>
        </w:trPr>
        <w:tc>
          <w:tcPr>
            <w:cnfStyle w:val="001000000000"/>
            <w:tcW w:w="4149" w:type="dxa"/>
          </w:tcPr>
          <w:p w:rsidR="00264328" w:rsidRPr="00264328" w:rsidRDefault="00264328" w:rsidP="00264328">
            <w:pPr>
              <w:pStyle w:val="Sinespaciado"/>
              <w:rPr>
                <w:rFonts w:asciiTheme="minorHAnsi" w:hAnsiTheme="minorHAnsi" w:cstheme="minorHAnsi"/>
                <w:sz w:val="20"/>
                <w:szCs w:val="20"/>
              </w:rPr>
            </w:pPr>
            <w:r w:rsidRPr="00264328">
              <w:rPr>
                <w:rFonts w:asciiTheme="minorHAnsi" w:hAnsiTheme="minorHAnsi" w:cstheme="minorHAnsi"/>
                <w:sz w:val="20"/>
                <w:szCs w:val="20"/>
              </w:rPr>
              <w:t>Periodo de Cobertura</w:t>
            </w:r>
          </w:p>
        </w:tc>
        <w:tc>
          <w:tcPr>
            <w:tcW w:w="5916" w:type="dxa"/>
          </w:tcPr>
          <w:p w:rsidR="00264328" w:rsidRPr="00264328" w:rsidRDefault="008C7BAC" w:rsidP="00264328">
            <w:pPr>
              <w:pStyle w:val="Sinespaciado"/>
              <w:cnfStyle w:val="000000100000"/>
              <w:rPr>
                <w:rFonts w:cstheme="minorHAnsi"/>
                <w:sz w:val="20"/>
                <w:szCs w:val="20"/>
                <w:lang w:val="es-CL"/>
              </w:rPr>
            </w:pPr>
            <w:r>
              <w:rPr>
                <w:rFonts w:cstheme="minorHAnsi"/>
                <w:sz w:val="20"/>
                <w:szCs w:val="20"/>
                <w:lang w:val="es-CL"/>
              </w:rPr>
              <w:t>Todo el año</w:t>
            </w:r>
          </w:p>
        </w:tc>
      </w:tr>
      <w:tr w:rsidR="00264328" w:rsidRPr="00264328" w:rsidTr="00264328">
        <w:trPr>
          <w:cnfStyle w:val="000000010000"/>
          <w:trHeight w:val="210"/>
        </w:trPr>
        <w:tc>
          <w:tcPr>
            <w:cnfStyle w:val="001000000000"/>
            <w:tcW w:w="4149" w:type="dxa"/>
          </w:tcPr>
          <w:p w:rsidR="00264328" w:rsidRPr="00264328" w:rsidRDefault="00264328" w:rsidP="00264328">
            <w:pPr>
              <w:pStyle w:val="Sinespaciado"/>
              <w:rPr>
                <w:rFonts w:asciiTheme="minorHAnsi" w:hAnsiTheme="minorHAnsi" w:cstheme="minorHAnsi"/>
                <w:sz w:val="20"/>
                <w:szCs w:val="20"/>
              </w:rPr>
            </w:pPr>
            <w:r w:rsidRPr="00264328">
              <w:rPr>
                <w:rFonts w:asciiTheme="minorHAnsi" w:hAnsiTheme="minorHAnsi" w:cstheme="minorHAnsi"/>
                <w:sz w:val="20"/>
                <w:szCs w:val="20"/>
              </w:rPr>
              <w:t>Desagregaciones</w:t>
            </w:r>
          </w:p>
        </w:tc>
        <w:tc>
          <w:tcPr>
            <w:tcW w:w="5916" w:type="dxa"/>
          </w:tcPr>
          <w:p w:rsidR="00264328" w:rsidRPr="00264328" w:rsidRDefault="00264328" w:rsidP="00264328">
            <w:pPr>
              <w:pStyle w:val="Sinespaciado"/>
              <w:cnfStyle w:val="000000010000"/>
              <w:rPr>
                <w:rFonts w:cstheme="minorHAnsi"/>
                <w:sz w:val="20"/>
                <w:szCs w:val="20"/>
                <w:lang w:val="es-CL"/>
              </w:rPr>
            </w:pPr>
            <w:r w:rsidRPr="00264328">
              <w:rPr>
                <w:rFonts w:cstheme="minorHAnsi"/>
                <w:sz w:val="20"/>
                <w:szCs w:val="20"/>
                <w:lang w:val="es-CL"/>
              </w:rPr>
              <w:t>Nacional</w:t>
            </w:r>
          </w:p>
          <w:p w:rsidR="00264328" w:rsidRPr="00264328" w:rsidRDefault="00264328" w:rsidP="00264328">
            <w:pPr>
              <w:pStyle w:val="Sinespaciado"/>
              <w:cnfStyle w:val="000000010000"/>
              <w:rPr>
                <w:rFonts w:cstheme="minorHAnsi"/>
                <w:sz w:val="20"/>
                <w:szCs w:val="20"/>
                <w:lang w:val="es-CL"/>
              </w:rPr>
            </w:pPr>
            <w:r w:rsidRPr="00264328">
              <w:rPr>
                <w:rFonts w:cstheme="minorHAnsi"/>
                <w:sz w:val="20"/>
                <w:szCs w:val="20"/>
                <w:lang w:val="es-CL"/>
              </w:rPr>
              <w:t>Regional</w:t>
            </w:r>
          </w:p>
          <w:p w:rsidR="00264328" w:rsidRPr="00264328" w:rsidRDefault="00264328" w:rsidP="00264328">
            <w:pPr>
              <w:pStyle w:val="Sinespaciado"/>
              <w:cnfStyle w:val="000000010000"/>
              <w:rPr>
                <w:rFonts w:cstheme="minorHAnsi"/>
                <w:sz w:val="20"/>
                <w:szCs w:val="20"/>
                <w:lang w:val="es-CL"/>
              </w:rPr>
            </w:pPr>
            <w:r w:rsidRPr="00264328">
              <w:rPr>
                <w:rFonts w:cstheme="minorHAnsi"/>
                <w:sz w:val="20"/>
                <w:szCs w:val="20"/>
                <w:lang w:val="es-CL"/>
              </w:rPr>
              <w:t>Provincial</w:t>
            </w:r>
          </w:p>
          <w:p w:rsidR="00264328" w:rsidRPr="00264328" w:rsidRDefault="00264328" w:rsidP="00264328">
            <w:pPr>
              <w:pStyle w:val="Sinespaciado"/>
              <w:cnfStyle w:val="000000010000"/>
              <w:rPr>
                <w:rFonts w:cstheme="minorHAnsi"/>
                <w:sz w:val="20"/>
                <w:szCs w:val="20"/>
                <w:lang w:val="es-CL"/>
              </w:rPr>
            </w:pPr>
            <w:r w:rsidRPr="00264328">
              <w:rPr>
                <w:rFonts w:cstheme="minorHAnsi"/>
                <w:sz w:val="20"/>
                <w:szCs w:val="20"/>
                <w:lang w:val="es-CL"/>
              </w:rPr>
              <w:t>Cantón</w:t>
            </w:r>
          </w:p>
          <w:p w:rsidR="00264328" w:rsidRPr="00264328" w:rsidRDefault="00264328" w:rsidP="00264328">
            <w:pPr>
              <w:pStyle w:val="Sinespaciado"/>
              <w:cnfStyle w:val="000000010000"/>
              <w:rPr>
                <w:rFonts w:cstheme="minorHAnsi"/>
                <w:sz w:val="20"/>
                <w:szCs w:val="20"/>
                <w:lang w:val="es-CL"/>
              </w:rPr>
            </w:pPr>
            <w:r w:rsidRPr="00264328">
              <w:rPr>
                <w:rFonts w:cstheme="minorHAnsi"/>
                <w:sz w:val="20"/>
                <w:szCs w:val="20"/>
                <w:lang w:val="es-CL"/>
              </w:rPr>
              <w:t>Parroquia rural</w:t>
            </w:r>
          </w:p>
        </w:tc>
      </w:tr>
      <w:tr w:rsidR="00264328" w:rsidRPr="00264328" w:rsidTr="00264328">
        <w:trPr>
          <w:cnfStyle w:val="000000100000"/>
          <w:trHeight w:val="488"/>
        </w:trPr>
        <w:tc>
          <w:tcPr>
            <w:cnfStyle w:val="001000000000"/>
            <w:tcW w:w="4149" w:type="dxa"/>
          </w:tcPr>
          <w:p w:rsidR="00264328" w:rsidRPr="00264328" w:rsidRDefault="00264328" w:rsidP="00264328">
            <w:pPr>
              <w:pStyle w:val="Sinespaciado"/>
              <w:rPr>
                <w:rFonts w:asciiTheme="minorHAnsi" w:hAnsiTheme="minorHAnsi" w:cstheme="minorHAnsi"/>
                <w:sz w:val="20"/>
                <w:szCs w:val="20"/>
              </w:rPr>
            </w:pPr>
            <w:r w:rsidRPr="00264328">
              <w:rPr>
                <w:rFonts w:asciiTheme="minorHAnsi" w:hAnsiTheme="minorHAnsi" w:cstheme="minorHAnsi"/>
                <w:sz w:val="20"/>
                <w:szCs w:val="20"/>
              </w:rPr>
              <w:t>Periodo de la serie de tiempo actualmente disponible</w:t>
            </w:r>
          </w:p>
        </w:tc>
        <w:tc>
          <w:tcPr>
            <w:tcW w:w="5916" w:type="dxa"/>
          </w:tcPr>
          <w:p w:rsidR="00264328" w:rsidRPr="00264328" w:rsidRDefault="00264328" w:rsidP="00264328">
            <w:pPr>
              <w:pStyle w:val="Sinespaciado"/>
              <w:cnfStyle w:val="000000100000"/>
              <w:rPr>
                <w:rFonts w:cstheme="minorHAnsi"/>
                <w:sz w:val="20"/>
                <w:szCs w:val="20"/>
                <w:lang w:val="es-CL"/>
              </w:rPr>
            </w:pPr>
            <w:r w:rsidRPr="00264328">
              <w:rPr>
                <w:rFonts w:cstheme="minorHAnsi"/>
                <w:sz w:val="20"/>
                <w:szCs w:val="20"/>
              </w:rPr>
              <w:t>2001-20</w:t>
            </w:r>
            <w:bookmarkStart w:id="0" w:name="_GoBack"/>
            <w:bookmarkEnd w:id="0"/>
            <w:r w:rsidR="004602B1">
              <w:rPr>
                <w:rFonts w:cstheme="minorHAnsi"/>
                <w:sz w:val="20"/>
                <w:szCs w:val="20"/>
              </w:rPr>
              <w:t>0</w:t>
            </w:r>
            <w:r w:rsidR="00A83E43">
              <w:rPr>
                <w:rFonts w:cstheme="minorHAnsi"/>
                <w:sz w:val="20"/>
                <w:szCs w:val="20"/>
              </w:rPr>
              <w:t>8</w:t>
            </w:r>
          </w:p>
        </w:tc>
      </w:tr>
      <w:tr w:rsidR="00264328" w:rsidRPr="00264328" w:rsidTr="00264328">
        <w:trPr>
          <w:cnfStyle w:val="000000010000"/>
          <w:trHeight w:val="122"/>
        </w:trPr>
        <w:tc>
          <w:tcPr>
            <w:cnfStyle w:val="001000000000"/>
            <w:tcW w:w="4149" w:type="dxa"/>
          </w:tcPr>
          <w:p w:rsidR="00264328" w:rsidRPr="00264328" w:rsidRDefault="00264328" w:rsidP="00264328">
            <w:pPr>
              <w:pStyle w:val="Sinespaciado"/>
              <w:rPr>
                <w:rFonts w:asciiTheme="minorHAnsi" w:hAnsiTheme="minorHAnsi" w:cstheme="minorHAnsi"/>
                <w:sz w:val="20"/>
                <w:szCs w:val="20"/>
              </w:rPr>
            </w:pPr>
            <w:r w:rsidRPr="00264328">
              <w:rPr>
                <w:rFonts w:asciiTheme="minorHAnsi" w:hAnsiTheme="minorHAnsi" w:cstheme="minorHAnsi"/>
                <w:sz w:val="20"/>
                <w:szCs w:val="20"/>
              </w:rPr>
              <w:t>Periodicidad de producción del indicador</w:t>
            </w:r>
          </w:p>
        </w:tc>
        <w:tc>
          <w:tcPr>
            <w:tcW w:w="5916" w:type="dxa"/>
          </w:tcPr>
          <w:p w:rsidR="00264328" w:rsidRPr="00264328" w:rsidRDefault="00264328" w:rsidP="00264328">
            <w:pPr>
              <w:pStyle w:val="Sinespaciado"/>
              <w:cnfStyle w:val="000000010000"/>
              <w:rPr>
                <w:rFonts w:cstheme="minorHAnsi"/>
                <w:sz w:val="20"/>
                <w:szCs w:val="20"/>
              </w:rPr>
            </w:pPr>
            <w:r w:rsidRPr="00264328">
              <w:rPr>
                <w:rFonts w:cstheme="minorHAnsi"/>
                <w:sz w:val="20"/>
                <w:szCs w:val="20"/>
                <w:lang w:val="es-CL"/>
              </w:rPr>
              <w:t>Anual</w:t>
            </w:r>
          </w:p>
        </w:tc>
      </w:tr>
      <w:tr w:rsidR="00264328" w:rsidRPr="00264328" w:rsidTr="00264328">
        <w:trPr>
          <w:cnfStyle w:val="000000100000"/>
          <w:trHeight w:val="119"/>
        </w:trPr>
        <w:tc>
          <w:tcPr>
            <w:cnfStyle w:val="001000000000"/>
            <w:tcW w:w="4149" w:type="dxa"/>
          </w:tcPr>
          <w:p w:rsidR="00264328" w:rsidRPr="00264328" w:rsidRDefault="00264328" w:rsidP="00264328">
            <w:pPr>
              <w:pStyle w:val="Sinespaciado"/>
              <w:rPr>
                <w:rFonts w:asciiTheme="minorHAnsi" w:hAnsiTheme="minorHAnsi" w:cstheme="minorHAnsi"/>
                <w:sz w:val="20"/>
                <w:szCs w:val="20"/>
              </w:rPr>
            </w:pPr>
            <w:r w:rsidRPr="00264328">
              <w:rPr>
                <w:rFonts w:asciiTheme="minorHAnsi" w:hAnsiTheme="minorHAnsi" w:cstheme="minorHAnsi"/>
                <w:sz w:val="20"/>
                <w:szCs w:val="20"/>
              </w:rPr>
              <w:t>Uso del Indicador</w:t>
            </w:r>
          </w:p>
        </w:tc>
        <w:tc>
          <w:tcPr>
            <w:tcW w:w="5916" w:type="dxa"/>
          </w:tcPr>
          <w:p w:rsidR="00264328" w:rsidRPr="00264328" w:rsidRDefault="00264328" w:rsidP="00264328">
            <w:pPr>
              <w:pStyle w:val="Sinespaciado"/>
              <w:cnfStyle w:val="000000100000"/>
              <w:rPr>
                <w:rFonts w:cstheme="minorHAnsi"/>
                <w:sz w:val="20"/>
                <w:szCs w:val="20"/>
                <w:lang w:val="es-CL"/>
              </w:rPr>
            </w:pPr>
            <w:r w:rsidRPr="00264328">
              <w:rPr>
                <w:rFonts w:cstheme="minorHAnsi"/>
                <w:sz w:val="20"/>
                <w:szCs w:val="20"/>
                <w:lang w:val="es-CL"/>
              </w:rPr>
              <w:t>Para medir el bienestar social,</w:t>
            </w:r>
          </w:p>
          <w:p w:rsidR="00264328" w:rsidRPr="00264328" w:rsidRDefault="00264328" w:rsidP="00264328">
            <w:pPr>
              <w:pStyle w:val="Sinespaciado"/>
              <w:cnfStyle w:val="000000100000"/>
              <w:rPr>
                <w:rFonts w:cstheme="minorHAnsi"/>
                <w:sz w:val="20"/>
                <w:szCs w:val="20"/>
                <w:lang w:val="es-CL"/>
              </w:rPr>
            </w:pPr>
            <w:r w:rsidRPr="00264328">
              <w:rPr>
                <w:rFonts w:cstheme="minorHAnsi"/>
                <w:sz w:val="20"/>
                <w:szCs w:val="20"/>
                <w:lang w:val="es-CL"/>
              </w:rPr>
              <w:t>Generación de políticas públicas en el ámbito social,</w:t>
            </w:r>
          </w:p>
          <w:p w:rsidR="00264328" w:rsidRPr="00264328" w:rsidRDefault="00264328" w:rsidP="00264328">
            <w:pPr>
              <w:pStyle w:val="Sinespaciado"/>
              <w:cnfStyle w:val="000000100000"/>
              <w:rPr>
                <w:rFonts w:cstheme="minorHAnsi"/>
                <w:sz w:val="20"/>
                <w:szCs w:val="20"/>
                <w:lang w:val="es-CL"/>
              </w:rPr>
            </w:pPr>
            <w:r w:rsidRPr="00264328">
              <w:rPr>
                <w:rFonts w:cstheme="minorHAnsi"/>
                <w:sz w:val="20"/>
                <w:szCs w:val="20"/>
                <w:lang w:val="es-CL"/>
              </w:rPr>
              <w:t>Análisis de la interacción social,</w:t>
            </w:r>
          </w:p>
          <w:p w:rsidR="00264328" w:rsidRPr="00264328" w:rsidRDefault="00264328" w:rsidP="00264328">
            <w:pPr>
              <w:pStyle w:val="Sinespaciado"/>
              <w:cnfStyle w:val="000000100000"/>
              <w:rPr>
                <w:rFonts w:cstheme="minorHAnsi"/>
                <w:sz w:val="20"/>
                <w:szCs w:val="20"/>
              </w:rPr>
            </w:pPr>
            <w:r w:rsidRPr="00264328">
              <w:rPr>
                <w:rFonts w:cstheme="minorHAnsi"/>
                <w:sz w:val="20"/>
                <w:szCs w:val="20"/>
              </w:rPr>
              <w:t>Instrumentos básicos para el análisis demográfico.</w:t>
            </w:r>
          </w:p>
        </w:tc>
      </w:tr>
      <w:tr w:rsidR="00264328" w:rsidRPr="00264328" w:rsidTr="00264328">
        <w:trPr>
          <w:cnfStyle w:val="000000010000"/>
          <w:trHeight w:val="494"/>
        </w:trPr>
        <w:tc>
          <w:tcPr>
            <w:cnfStyle w:val="001000000000"/>
            <w:tcW w:w="4149" w:type="dxa"/>
          </w:tcPr>
          <w:p w:rsidR="00264328" w:rsidRPr="00264328" w:rsidRDefault="00264328" w:rsidP="00264328">
            <w:pPr>
              <w:pStyle w:val="Sinespaciado"/>
              <w:rPr>
                <w:rFonts w:asciiTheme="minorHAnsi" w:hAnsiTheme="minorHAnsi" w:cstheme="minorHAnsi"/>
                <w:sz w:val="20"/>
                <w:szCs w:val="20"/>
              </w:rPr>
            </w:pPr>
            <w:r w:rsidRPr="00264328">
              <w:rPr>
                <w:rFonts w:asciiTheme="minorHAnsi" w:hAnsiTheme="minorHAnsi" w:cstheme="minorHAnsi"/>
                <w:sz w:val="20"/>
                <w:szCs w:val="20"/>
              </w:rPr>
              <w:t>Relación del indicador con Objetivos del Plan Nacional del Buen Vivir (PNBV)</w:t>
            </w:r>
          </w:p>
        </w:tc>
        <w:tc>
          <w:tcPr>
            <w:tcW w:w="5916" w:type="dxa"/>
          </w:tcPr>
          <w:p w:rsidR="00264328" w:rsidRPr="00264328" w:rsidRDefault="00264328" w:rsidP="00264328">
            <w:pPr>
              <w:pStyle w:val="Sinespaciado"/>
              <w:cnfStyle w:val="000000010000"/>
              <w:rPr>
                <w:rFonts w:cstheme="minorHAnsi"/>
                <w:sz w:val="20"/>
                <w:szCs w:val="20"/>
              </w:rPr>
            </w:pPr>
            <w:r w:rsidRPr="00264328">
              <w:rPr>
                <w:rFonts w:cstheme="minorHAnsi"/>
                <w:sz w:val="20"/>
                <w:szCs w:val="20"/>
              </w:rPr>
              <w:t>N/A</w:t>
            </w:r>
          </w:p>
        </w:tc>
      </w:tr>
      <w:tr w:rsidR="00264328" w:rsidRPr="00264328" w:rsidTr="00264328">
        <w:trPr>
          <w:cnfStyle w:val="000000100000"/>
          <w:trHeight w:val="202"/>
        </w:trPr>
        <w:tc>
          <w:tcPr>
            <w:cnfStyle w:val="001000000000"/>
            <w:tcW w:w="4149" w:type="dxa"/>
          </w:tcPr>
          <w:p w:rsidR="00264328" w:rsidRPr="00264328" w:rsidRDefault="00264328" w:rsidP="00264328">
            <w:pPr>
              <w:pStyle w:val="Sinespaciado"/>
              <w:rPr>
                <w:rFonts w:asciiTheme="minorHAnsi" w:hAnsiTheme="minorHAnsi" w:cstheme="minorHAnsi"/>
                <w:sz w:val="20"/>
                <w:szCs w:val="20"/>
              </w:rPr>
            </w:pPr>
            <w:r w:rsidRPr="00264328">
              <w:rPr>
                <w:rFonts w:asciiTheme="minorHAnsi" w:hAnsiTheme="minorHAnsi" w:cstheme="minorHAnsi"/>
                <w:sz w:val="20"/>
                <w:szCs w:val="20"/>
              </w:rPr>
              <w:t xml:space="preserve">Información </w:t>
            </w:r>
            <w:proofErr w:type="spellStart"/>
            <w:r w:rsidRPr="00264328">
              <w:rPr>
                <w:rFonts w:asciiTheme="minorHAnsi" w:hAnsiTheme="minorHAnsi" w:cstheme="minorHAnsi"/>
                <w:sz w:val="20"/>
                <w:szCs w:val="20"/>
              </w:rPr>
              <w:t>Georeferenciada</w:t>
            </w:r>
            <w:proofErr w:type="spellEnd"/>
          </w:p>
        </w:tc>
        <w:tc>
          <w:tcPr>
            <w:tcW w:w="5916" w:type="dxa"/>
          </w:tcPr>
          <w:p w:rsidR="00264328" w:rsidRPr="00264328" w:rsidRDefault="00264328" w:rsidP="00264328">
            <w:pPr>
              <w:pStyle w:val="Sinespaciado"/>
              <w:cnfStyle w:val="000000100000"/>
              <w:rPr>
                <w:rFonts w:cstheme="minorHAnsi"/>
                <w:sz w:val="20"/>
                <w:szCs w:val="20"/>
              </w:rPr>
            </w:pPr>
            <w:r w:rsidRPr="00264328">
              <w:rPr>
                <w:rFonts w:cstheme="minorHAnsi"/>
                <w:sz w:val="20"/>
                <w:szCs w:val="20"/>
              </w:rPr>
              <w:t>No</w:t>
            </w:r>
          </w:p>
        </w:tc>
      </w:tr>
      <w:tr w:rsidR="00264328" w:rsidRPr="00264328" w:rsidTr="00264328">
        <w:trPr>
          <w:cnfStyle w:val="000000010000"/>
          <w:trHeight w:val="81"/>
        </w:trPr>
        <w:tc>
          <w:tcPr>
            <w:cnfStyle w:val="001000000000"/>
            <w:tcW w:w="4149" w:type="dxa"/>
          </w:tcPr>
          <w:p w:rsidR="00264328" w:rsidRPr="00264328" w:rsidRDefault="00264328" w:rsidP="00264328">
            <w:pPr>
              <w:pStyle w:val="Sinespaciado"/>
              <w:rPr>
                <w:rFonts w:asciiTheme="minorHAnsi" w:hAnsiTheme="minorHAnsi" w:cstheme="minorHAnsi"/>
                <w:sz w:val="20"/>
                <w:szCs w:val="20"/>
              </w:rPr>
            </w:pPr>
            <w:r w:rsidRPr="00264328">
              <w:rPr>
                <w:rFonts w:asciiTheme="minorHAnsi" w:hAnsiTheme="minorHAnsi" w:cstheme="minorHAnsi"/>
                <w:sz w:val="20"/>
                <w:szCs w:val="20"/>
              </w:rPr>
              <w:t>Fecha de elaboración de la ficha:</w:t>
            </w:r>
          </w:p>
        </w:tc>
        <w:tc>
          <w:tcPr>
            <w:tcW w:w="5916" w:type="dxa"/>
          </w:tcPr>
          <w:p w:rsidR="00264328" w:rsidRPr="00264328" w:rsidRDefault="00264328" w:rsidP="00264328">
            <w:pPr>
              <w:pStyle w:val="Sinespaciado"/>
              <w:cnfStyle w:val="000000010000"/>
              <w:rPr>
                <w:rFonts w:cstheme="minorHAnsi"/>
                <w:sz w:val="20"/>
                <w:szCs w:val="20"/>
                <w:lang w:val="es-CL"/>
              </w:rPr>
            </w:pPr>
            <w:r w:rsidRPr="00264328">
              <w:rPr>
                <w:rFonts w:cstheme="minorHAnsi"/>
                <w:sz w:val="20"/>
                <w:szCs w:val="20"/>
              </w:rPr>
              <w:t>08 de junio de 2012</w:t>
            </w:r>
          </w:p>
        </w:tc>
      </w:tr>
      <w:tr w:rsidR="00264328" w:rsidRPr="00264328" w:rsidTr="00264328">
        <w:trPr>
          <w:cnfStyle w:val="000000100000"/>
          <w:trHeight w:val="187"/>
        </w:trPr>
        <w:tc>
          <w:tcPr>
            <w:cnfStyle w:val="001000000000"/>
            <w:tcW w:w="4149" w:type="dxa"/>
          </w:tcPr>
          <w:p w:rsidR="00264328" w:rsidRPr="00264328" w:rsidRDefault="00264328" w:rsidP="00264328">
            <w:pPr>
              <w:pStyle w:val="Sinespaciado"/>
              <w:rPr>
                <w:rFonts w:asciiTheme="minorHAnsi" w:hAnsiTheme="minorHAnsi" w:cstheme="minorHAnsi"/>
                <w:sz w:val="20"/>
                <w:szCs w:val="20"/>
              </w:rPr>
            </w:pPr>
            <w:r w:rsidRPr="00264328">
              <w:rPr>
                <w:rFonts w:asciiTheme="minorHAnsi" w:hAnsiTheme="minorHAnsi" w:cstheme="minorHAnsi"/>
                <w:sz w:val="20"/>
                <w:szCs w:val="20"/>
              </w:rPr>
              <w:t>Fecha de elaboración temática del indicador:</w:t>
            </w:r>
          </w:p>
        </w:tc>
        <w:tc>
          <w:tcPr>
            <w:tcW w:w="5916" w:type="dxa"/>
          </w:tcPr>
          <w:p w:rsidR="00264328" w:rsidRPr="00264328" w:rsidRDefault="00264328" w:rsidP="00264328">
            <w:pPr>
              <w:pStyle w:val="Sinespaciado"/>
              <w:cnfStyle w:val="000000100000"/>
              <w:rPr>
                <w:rFonts w:cstheme="minorHAnsi"/>
                <w:sz w:val="20"/>
                <w:szCs w:val="20"/>
                <w:lang w:val="es-CL"/>
              </w:rPr>
            </w:pPr>
          </w:p>
        </w:tc>
      </w:tr>
      <w:tr w:rsidR="00264328" w:rsidRPr="00264328" w:rsidTr="00264328">
        <w:trPr>
          <w:cnfStyle w:val="000000010000"/>
          <w:trHeight w:val="165"/>
        </w:trPr>
        <w:tc>
          <w:tcPr>
            <w:cnfStyle w:val="001000000000"/>
            <w:tcW w:w="4149" w:type="dxa"/>
          </w:tcPr>
          <w:p w:rsidR="00264328" w:rsidRPr="00264328" w:rsidRDefault="00264328" w:rsidP="00264328">
            <w:pPr>
              <w:pStyle w:val="Sinespaciado"/>
              <w:rPr>
                <w:rFonts w:asciiTheme="minorHAnsi" w:hAnsiTheme="minorHAnsi" w:cstheme="minorHAnsi"/>
                <w:sz w:val="20"/>
                <w:szCs w:val="20"/>
              </w:rPr>
            </w:pPr>
            <w:r w:rsidRPr="00264328">
              <w:rPr>
                <w:rFonts w:asciiTheme="minorHAnsi" w:hAnsiTheme="minorHAnsi" w:cstheme="minorHAnsi"/>
                <w:sz w:val="20"/>
                <w:szCs w:val="20"/>
              </w:rPr>
              <w:t>Fecha de actualización de la ficha:</w:t>
            </w:r>
          </w:p>
        </w:tc>
        <w:tc>
          <w:tcPr>
            <w:tcW w:w="5916" w:type="dxa"/>
          </w:tcPr>
          <w:p w:rsidR="00264328" w:rsidRPr="00264328" w:rsidRDefault="00264328" w:rsidP="00264328">
            <w:pPr>
              <w:pStyle w:val="Sinespaciado"/>
              <w:cnfStyle w:val="000000010000"/>
              <w:rPr>
                <w:rFonts w:cstheme="minorHAnsi"/>
                <w:sz w:val="20"/>
                <w:szCs w:val="20"/>
                <w:lang w:val="es-CL"/>
              </w:rPr>
            </w:pPr>
            <w:r w:rsidRPr="00264328">
              <w:rPr>
                <w:rFonts w:cstheme="minorHAnsi"/>
                <w:sz w:val="20"/>
                <w:szCs w:val="20"/>
              </w:rPr>
              <w:t>20 de junio de 2012</w:t>
            </w:r>
          </w:p>
        </w:tc>
      </w:tr>
    </w:tbl>
    <w:p w:rsidR="00617BF5" w:rsidRPr="00264328" w:rsidRDefault="00617BF5" w:rsidP="006B6021">
      <w:pPr>
        <w:pStyle w:val="Sinespaciado"/>
        <w:rPr>
          <w:rFonts w:cstheme="minorHAnsi"/>
          <w:sz w:val="20"/>
          <w:szCs w:val="20"/>
        </w:rPr>
      </w:pPr>
    </w:p>
    <w:sectPr w:rsidR="00617BF5" w:rsidRPr="00264328" w:rsidSect="00617BF5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264328"/>
    <w:rsid w:val="000D60AB"/>
    <w:rsid w:val="001E40D3"/>
    <w:rsid w:val="00264328"/>
    <w:rsid w:val="003D385A"/>
    <w:rsid w:val="003E4CAA"/>
    <w:rsid w:val="004602B1"/>
    <w:rsid w:val="004A5D06"/>
    <w:rsid w:val="004C48C5"/>
    <w:rsid w:val="004F3ED8"/>
    <w:rsid w:val="00617BF5"/>
    <w:rsid w:val="006B6021"/>
    <w:rsid w:val="0080271A"/>
    <w:rsid w:val="008C7BAC"/>
    <w:rsid w:val="009C2C90"/>
    <w:rsid w:val="00A45C21"/>
    <w:rsid w:val="00A57F23"/>
    <w:rsid w:val="00A83E43"/>
    <w:rsid w:val="00B52EA9"/>
    <w:rsid w:val="00B52F7A"/>
    <w:rsid w:val="00B82C92"/>
    <w:rsid w:val="00B8714A"/>
    <w:rsid w:val="00D05FD4"/>
    <w:rsid w:val="00E26DA3"/>
    <w:rsid w:val="00E45A19"/>
    <w:rsid w:val="00F30839"/>
    <w:rsid w:val="00F911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C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C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714A"/>
    <w:pPr>
      <w:spacing w:after="0" w:line="240" w:lineRule="auto"/>
    </w:pPr>
    <w:rPr>
      <w:rFonts w:ascii="Calibri" w:hAnsi="Calibri" w:cs="Times New Roman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Cuadrculaclara-nfasis5">
    <w:name w:val="Light Grid Accent 5"/>
    <w:basedOn w:val="Tablanormal"/>
    <w:uiPriority w:val="62"/>
    <w:rsid w:val="00264328"/>
    <w:pPr>
      <w:spacing w:after="0" w:line="240" w:lineRule="auto"/>
    </w:pPr>
    <w:rPr>
      <w:lang w:val="es-ES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Textodeglobo">
    <w:name w:val="Balloon Text"/>
    <w:basedOn w:val="Normal"/>
    <w:link w:val="TextodegloboCar"/>
    <w:uiPriority w:val="99"/>
    <w:semiHidden/>
    <w:unhideWhenUsed/>
    <w:rsid w:val="00264328"/>
    <w:rPr>
      <w:rFonts w:ascii="Tahoma" w:hAnsi="Tahoma" w:cs="Tahoma"/>
      <w:sz w:val="16"/>
      <w:szCs w:val="16"/>
      <w:lang w:val="es-EC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64328"/>
    <w:rPr>
      <w:rFonts w:ascii="Tahoma" w:hAnsi="Tahoma" w:cs="Tahoma"/>
      <w:sz w:val="16"/>
      <w:szCs w:val="16"/>
    </w:rPr>
  </w:style>
  <w:style w:type="paragraph" w:styleId="Sinespaciado">
    <w:name w:val="No Spacing"/>
    <w:uiPriority w:val="1"/>
    <w:qFormat/>
    <w:rsid w:val="0026432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EC" w:eastAsia="es-EC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172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275</Words>
  <Characters>1514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vflores</dc:creator>
  <cp:lastModifiedBy>jvinueza</cp:lastModifiedBy>
  <cp:revision>10</cp:revision>
  <dcterms:created xsi:type="dcterms:W3CDTF">2012-06-21T15:06:00Z</dcterms:created>
  <dcterms:modified xsi:type="dcterms:W3CDTF">2012-06-27T20:24:00Z</dcterms:modified>
</cp:coreProperties>
</file>